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42CC2" w14:textId="77777777" w:rsidR="007F005F" w:rsidRDefault="007F005F" w:rsidP="007F005F">
      <w:r w:rsidRPr="00787A5D">
        <w:rPr>
          <w:noProof/>
        </w:rPr>
        <w:drawing>
          <wp:inline distT="0" distB="0" distL="0" distR="0" wp14:anchorId="4216A3DB" wp14:editId="7998DD00">
            <wp:extent cx="4181475" cy="5753100"/>
            <wp:effectExtent l="0" t="0" r="9525" b="0"/>
            <wp:docPr id="1287350108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5E4DF" w14:textId="77777777" w:rsidR="007F005F" w:rsidRDefault="007F005F" w:rsidP="007F005F"/>
    <w:p w14:paraId="426A030C" w14:textId="77777777" w:rsidR="007F005F" w:rsidRDefault="007F005F" w:rsidP="007F005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005F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Возрастные особенности развития детей в 2 - 3 года.</w:t>
      </w:r>
    </w:p>
    <w:p w14:paraId="1477291D" w14:textId="77777777" w:rsidR="007F005F" w:rsidRPr="007F005F" w:rsidRDefault="007F005F" w:rsidP="007F005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732AE9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t xml:space="preserve"> Подготовили воспитатели: </w:t>
      </w:r>
      <w:proofErr w:type="spellStart"/>
      <w:r w:rsidRPr="007F005F">
        <w:rPr>
          <w:rFonts w:ascii="Times New Roman" w:hAnsi="Times New Roman" w:cs="Times New Roman"/>
          <w:sz w:val="28"/>
          <w:szCs w:val="28"/>
        </w:rPr>
        <w:t>И.А.Горячева</w:t>
      </w:r>
      <w:proofErr w:type="spellEnd"/>
      <w:r w:rsidRPr="007F005F">
        <w:rPr>
          <w:rFonts w:ascii="Times New Roman" w:hAnsi="Times New Roman" w:cs="Times New Roman"/>
          <w:sz w:val="28"/>
          <w:szCs w:val="28"/>
        </w:rPr>
        <w:t xml:space="preserve"> Е. П. Жук Возрастные особенности развития </w:t>
      </w:r>
      <w:proofErr w:type="gramStart"/>
      <w:r w:rsidRPr="007F005F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7F005F">
        <w:rPr>
          <w:rFonts w:ascii="Times New Roman" w:hAnsi="Times New Roman" w:cs="Times New Roman"/>
          <w:sz w:val="28"/>
          <w:szCs w:val="28"/>
        </w:rPr>
        <w:t xml:space="preserve"> На третьем году жизни дети становятся самостоятельнее. Продолжает развиваться предметная деятельность, ситуативно-деловое общение ребенка и взрослого; совершенствуются восприятие, речь, начальные формы произвольного поведения, игры, наглядно-действенное мышление. 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</w:t>
      </w:r>
      <w:r w:rsidRPr="007F005F">
        <w:rPr>
          <w:rFonts w:ascii="Times New Roman" w:hAnsi="Times New Roman" w:cs="Times New Roman"/>
          <w:sz w:val="28"/>
          <w:szCs w:val="28"/>
        </w:rPr>
        <w:lastRenderedPageBreak/>
        <w:t xml:space="preserve">просьбы взрослых в пределах видимой наглядной ситуации. Количество понимаемых слов значительно возрастает. Интенсивно развивается активная речь детей. К 3 годам они осваивают основные грамматические структуры, пытаются строить простые предложения, в разговоре со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различать мелодии; петь. Основной формой мышления становится наглядно-действенная. В этот период начинает складываться и произвольность поведения. У детей появляются чувства гордости и стыда, начинают формироваться элементы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формируется образ Я. Ознакомление с окружающим </w:t>
      </w:r>
      <w:proofErr w:type="gramStart"/>
      <w:r w:rsidRPr="007F005F">
        <w:rPr>
          <w:rFonts w:ascii="Times New Roman" w:hAnsi="Times New Roman" w:cs="Times New Roman"/>
          <w:sz w:val="28"/>
          <w:szCs w:val="28"/>
        </w:rPr>
        <w:t>миром</w:t>
      </w:r>
      <w:proofErr w:type="gramEnd"/>
      <w:r w:rsidRPr="007F005F">
        <w:rPr>
          <w:rFonts w:ascii="Times New Roman" w:hAnsi="Times New Roman" w:cs="Times New Roman"/>
          <w:sz w:val="28"/>
          <w:szCs w:val="28"/>
        </w:rPr>
        <w:t xml:space="preserve"> К концу года дети могут: </w:t>
      </w:r>
    </w:p>
    <w:p w14:paraId="2EF1E368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Различать и называть игрушки, предметы мебели, одежды, посуды, некоторые фрукты и овощи, виды транспорта. </w:t>
      </w:r>
    </w:p>
    <w:p w14:paraId="791F22D2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Свободно ориентироваться в ближайшем окружении: узнавать свой дом и квартиру, детский сад и групповую комнату. </w:t>
      </w: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Знать имена членов своей семьи и персонала группы. </w:t>
      </w:r>
    </w:p>
    <w:p w14:paraId="260BABEC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Вместе со взрослым заботиться о живых существах: поливать комнатные растения, кормить птиц, рыб и т. п. </w:t>
      </w:r>
    </w:p>
    <w:p w14:paraId="2FE69460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t xml:space="preserve">Физическое </w:t>
      </w:r>
      <w:r w:rsidRPr="007F005F">
        <w:rPr>
          <w:rFonts w:ascii="Times New Roman" w:hAnsi="Times New Roman" w:cs="Times New Roman"/>
          <w:sz w:val="28"/>
          <w:szCs w:val="28"/>
        </w:rPr>
        <w:t>развитие.</w:t>
      </w:r>
      <w:r w:rsidRPr="007F005F">
        <w:rPr>
          <w:rFonts w:ascii="Times New Roman" w:hAnsi="Times New Roman" w:cs="Times New Roman"/>
          <w:sz w:val="28"/>
          <w:szCs w:val="28"/>
        </w:rPr>
        <w:t xml:space="preserve"> К концу года дети могут: </w:t>
      </w:r>
    </w:p>
    <w:p w14:paraId="41B9445C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Ходить и бегать, не наталкиваясь друг на друга. </w:t>
      </w:r>
    </w:p>
    <w:p w14:paraId="06752D72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Прыгать на двух ногах на месте, с продвижением вперед и т. д.</w:t>
      </w:r>
    </w:p>
    <w:p w14:paraId="082376EB" w14:textId="5395C2B4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Брать, держать, переносить, класть, бросать, катать мяч. </w:t>
      </w:r>
    </w:p>
    <w:p w14:paraId="50108938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Ползать, подлезать под натянутую веревку, перелезать через бревно, лежащее на полу. </w:t>
      </w:r>
    </w:p>
    <w:p w14:paraId="61879A99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t xml:space="preserve">Развитие речи К концу года дети могут: </w:t>
      </w:r>
    </w:p>
    <w:p w14:paraId="60BB68C5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Иметь активный словарный запас (не менее 1000-1200 слов). </w:t>
      </w:r>
    </w:p>
    <w:p w14:paraId="2D64917A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Повторять за взрослым небольшое предложение, в том числе содержащее вопрос или восклицание. </w:t>
      </w:r>
    </w:p>
    <w:p w14:paraId="241E2457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Ответить на понятный вопрос взрослого. </w:t>
      </w:r>
    </w:p>
    <w:p w14:paraId="3F00756E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Поделиться информацией («Коля пришел»), пожаловаться на неудобство (замерз, устал) и действия сверстника (отнимает). </w:t>
      </w:r>
    </w:p>
    <w:p w14:paraId="6614C054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Сопровождать речью игровые и бытовые действия («</w:t>
      </w:r>
      <w:proofErr w:type="spellStart"/>
      <w:r w:rsidRPr="007F005F">
        <w:rPr>
          <w:rFonts w:ascii="Times New Roman" w:hAnsi="Times New Roman" w:cs="Times New Roman"/>
          <w:sz w:val="28"/>
          <w:szCs w:val="28"/>
        </w:rPr>
        <w:t>приборматывать</w:t>
      </w:r>
      <w:proofErr w:type="spellEnd"/>
      <w:r w:rsidRPr="007F005F">
        <w:rPr>
          <w:rFonts w:ascii="Times New Roman" w:hAnsi="Times New Roman" w:cs="Times New Roman"/>
          <w:sz w:val="28"/>
          <w:szCs w:val="28"/>
        </w:rPr>
        <w:t xml:space="preserve">»). </w:t>
      </w:r>
    </w:p>
    <w:p w14:paraId="7272FFAF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Слушать небольшие рассказы без наглядного сопровождения. </w:t>
      </w:r>
    </w:p>
    <w:p w14:paraId="4D457D49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Пользоваться речью как средством общения со сверстниками. </w:t>
      </w:r>
    </w:p>
    <w:p w14:paraId="36E0BE9A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</w:t>
      </w:r>
      <w:proofErr w:type="gramStart"/>
      <w:r w:rsidRPr="007F005F">
        <w:rPr>
          <w:rFonts w:ascii="Times New Roman" w:hAnsi="Times New Roman" w:cs="Times New Roman"/>
          <w:sz w:val="28"/>
          <w:szCs w:val="28"/>
        </w:rPr>
        <w:t>представлений</w:t>
      </w:r>
      <w:proofErr w:type="gramEnd"/>
      <w:r w:rsidRPr="007F005F">
        <w:rPr>
          <w:rFonts w:ascii="Times New Roman" w:hAnsi="Times New Roman" w:cs="Times New Roman"/>
          <w:sz w:val="28"/>
          <w:szCs w:val="28"/>
        </w:rPr>
        <w:t xml:space="preserve"> К концу года дети могут: </w:t>
      </w:r>
    </w:p>
    <w:p w14:paraId="11A571BF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Активно участвовать в образовании групп из отдельных предметов, различать «много» предметов и «один». </w:t>
      </w:r>
    </w:p>
    <w:p w14:paraId="69F46FDA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Различать большие и маленькие предметы. </w:t>
      </w:r>
    </w:p>
    <w:p w14:paraId="368F47C9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Узнавать шар и куб. Художественная </w:t>
      </w:r>
      <w:proofErr w:type="gramStart"/>
      <w:r w:rsidRPr="007F005F">
        <w:rPr>
          <w:rFonts w:ascii="Times New Roman" w:hAnsi="Times New Roman" w:cs="Times New Roman"/>
          <w:sz w:val="28"/>
          <w:szCs w:val="28"/>
        </w:rPr>
        <w:t>литература</w:t>
      </w:r>
      <w:proofErr w:type="gramEnd"/>
      <w:r w:rsidRPr="007F005F">
        <w:rPr>
          <w:rFonts w:ascii="Times New Roman" w:hAnsi="Times New Roman" w:cs="Times New Roman"/>
          <w:sz w:val="28"/>
          <w:szCs w:val="28"/>
        </w:rPr>
        <w:t xml:space="preserve"> К концу года дети могут: </w:t>
      </w:r>
    </w:p>
    <w:p w14:paraId="6E3C465B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Слушать стихи, сказки, рассказы. При повторном их чтении проговаривать слова, небольшие фразы. </w:t>
      </w:r>
    </w:p>
    <w:p w14:paraId="2B4273C4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Вместе с педагогом рассматривать иллюстрации в знакомых книжках. </w:t>
      </w:r>
    </w:p>
    <w:p w14:paraId="0EBDF0E4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Читать стихи с помощью взрослого (А. Барто из цикла «Игрушки» и др.). Художественно-эстетическое </w:t>
      </w:r>
      <w:proofErr w:type="gramStart"/>
      <w:r w:rsidRPr="007F005F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 w:rsidRPr="007F005F">
        <w:rPr>
          <w:rFonts w:ascii="Times New Roman" w:hAnsi="Times New Roman" w:cs="Times New Roman"/>
          <w:sz w:val="28"/>
          <w:szCs w:val="28"/>
        </w:rPr>
        <w:t xml:space="preserve"> К концу года дети могут: </w:t>
      </w:r>
    </w:p>
    <w:p w14:paraId="4D05BC46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Знать, что карандашами, фломастерами, красками и кистью можно рисовать; различать красный, синий, зеленый, желтый, белый, черный цвета. </w:t>
      </w: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Радоваться своим рисункам, называть то, что на них изображено. </w:t>
      </w:r>
    </w:p>
    <w:p w14:paraId="65D91C6E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Знать, что из глины можно лепить, что она мягкая. </w:t>
      </w:r>
    </w:p>
    <w:p w14:paraId="7865BB2C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Раскатывать комок глины прямыми и круговыми движениями кистей рук, отламывать от большого комка маленькие комочки, сплющивать их ладонями; соединять концы раскатанной палочки, плотно прижимая их друг к другу. </w:t>
      </w:r>
    </w:p>
    <w:p w14:paraId="7E9D719E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Лепить несложные предметы; аккуратно пользоваться глиной. Конструирование К концу года дети могут: </w:t>
      </w:r>
    </w:p>
    <w:p w14:paraId="5BEAD1D1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Различать основные формы деталей строительного материала. </w:t>
      </w:r>
    </w:p>
    <w:p w14:paraId="7E853168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С помощью взрослого строить разнообразные постройки, используя большинство форм. </w:t>
      </w:r>
    </w:p>
    <w:p w14:paraId="6DE62A1E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Разворачивать игру вокруг собственной постройки. </w:t>
      </w:r>
    </w:p>
    <w:p w14:paraId="1543FCAD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t xml:space="preserve">Музыкальное </w:t>
      </w:r>
      <w:proofErr w:type="gramStart"/>
      <w:r w:rsidRPr="007F005F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 w:rsidRPr="007F005F">
        <w:rPr>
          <w:rFonts w:ascii="Times New Roman" w:hAnsi="Times New Roman" w:cs="Times New Roman"/>
          <w:sz w:val="28"/>
          <w:szCs w:val="28"/>
        </w:rPr>
        <w:t xml:space="preserve"> К концу года дети могут: </w:t>
      </w:r>
    </w:p>
    <w:p w14:paraId="1D39C7B6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Узнавать знакомые мелодии и различать высоту звуков (высокий — низкий). </w:t>
      </w:r>
    </w:p>
    <w:p w14:paraId="7E7963C3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Вместе с воспитателем подпевать в песне музыкальные фразы. </w:t>
      </w:r>
    </w:p>
    <w:p w14:paraId="0543F321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Двигаться в соответствии с характером музыки, начинать движение с первыми звуками музыки. </w:t>
      </w:r>
    </w:p>
    <w:p w14:paraId="269B9BDD" w14:textId="77777777" w:rsid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Выполнять движения: притопывать ногой, хлопать в ладоши, поворачивать кисти рук. </w:t>
      </w:r>
    </w:p>
    <w:p w14:paraId="7803BA7F" w14:textId="1AD2DE01" w:rsidR="007F005F" w:rsidRPr="007F005F" w:rsidRDefault="007F005F" w:rsidP="007F005F">
      <w:pPr>
        <w:rPr>
          <w:rFonts w:ascii="Times New Roman" w:hAnsi="Times New Roman" w:cs="Times New Roman"/>
          <w:sz w:val="28"/>
          <w:szCs w:val="28"/>
        </w:rPr>
      </w:pPr>
      <w:r w:rsidRPr="007F005F">
        <w:rPr>
          <w:rFonts w:ascii="Times New Roman" w:hAnsi="Times New Roman" w:cs="Times New Roman"/>
          <w:sz w:val="28"/>
          <w:szCs w:val="28"/>
        </w:rPr>
        <w:sym w:font="Symbol" w:char="F0B7"/>
      </w:r>
      <w:r w:rsidRPr="007F005F">
        <w:rPr>
          <w:rFonts w:ascii="Times New Roman" w:hAnsi="Times New Roman" w:cs="Times New Roman"/>
          <w:sz w:val="28"/>
          <w:szCs w:val="28"/>
        </w:rPr>
        <w:t xml:space="preserve"> Различать и называть музыкальные инструменты: погремушки, бубен.</w:t>
      </w:r>
    </w:p>
    <w:p w14:paraId="3EB150D6" w14:textId="77777777" w:rsidR="00B37991" w:rsidRPr="007F005F" w:rsidRDefault="00B37991">
      <w:pPr>
        <w:rPr>
          <w:rFonts w:ascii="Times New Roman" w:hAnsi="Times New Roman" w:cs="Times New Roman"/>
          <w:sz w:val="28"/>
          <w:szCs w:val="28"/>
        </w:rPr>
      </w:pPr>
    </w:p>
    <w:sectPr w:rsidR="00B37991" w:rsidRPr="007F0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4C0"/>
    <w:rsid w:val="007674C0"/>
    <w:rsid w:val="007F005F"/>
    <w:rsid w:val="009E3444"/>
    <w:rsid w:val="00B37991"/>
    <w:rsid w:val="00BE343C"/>
    <w:rsid w:val="00D2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E186D"/>
  <w15:chartTrackingRefBased/>
  <w15:docId w15:val="{6F79A701-426C-46FE-9D85-CE276377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740</Words>
  <Characters>4221</Characters>
  <Application>Microsoft Office Word</Application>
  <DocSecurity>0</DocSecurity>
  <Lines>35</Lines>
  <Paragraphs>9</Paragraphs>
  <ScaleCrop>false</ScaleCrop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dcterms:created xsi:type="dcterms:W3CDTF">2024-09-25T15:42:00Z</dcterms:created>
  <dcterms:modified xsi:type="dcterms:W3CDTF">2024-09-25T15:45:00Z</dcterms:modified>
</cp:coreProperties>
</file>